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D8" w:rsidRDefault="002B60D8" w:rsidP="002B60D8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EC1395">
        <w:rPr>
          <w:noProof/>
        </w:rPr>
        <w:drawing>
          <wp:inline distT="0" distB="0" distL="0" distR="0" wp14:anchorId="037339A0" wp14:editId="767670D6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D8" w:rsidRPr="009C3BE6" w:rsidRDefault="002B60D8" w:rsidP="002B60D8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2B60D8" w:rsidRPr="009C3BE6" w:rsidRDefault="002B60D8" w:rsidP="002B60D8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2B60D8" w:rsidRPr="009C3BE6" w:rsidRDefault="002B60D8" w:rsidP="002B60D8">
      <w:pPr>
        <w:pStyle w:val="a4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2B60D8" w:rsidRPr="009C3BE6" w:rsidRDefault="002B60D8" w:rsidP="002B60D8">
      <w:pPr>
        <w:pStyle w:val="a4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:rsidR="002B60D8" w:rsidRPr="009C3BE6" w:rsidRDefault="002B60D8" w:rsidP="002B60D8">
      <w:pPr>
        <w:pStyle w:val="a4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7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:rsidR="002B60D8" w:rsidRPr="009C3BE6" w:rsidRDefault="002B60D8" w:rsidP="002B60D8">
      <w:pPr>
        <w:pStyle w:val="a4"/>
        <w:ind w:left="-360" w:firstLine="360"/>
        <w:rPr>
          <w:b w:val="0"/>
          <w:sz w:val="10"/>
          <w:szCs w:val="10"/>
        </w:rPr>
      </w:pPr>
    </w:p>
    <w:p w:rsidR="002B60D8" w:rsidRPr="009C3BE6" w:rsidRDefault="002B60D8" w:rsidP="002B60D8">
      <w:pPr>
        <w:pStyle w:val="a4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2B60D8" w:rsidRPr="00261F72" w:rsidRDefault="002B60D8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№ </w:t>
      </w:r>
      <w:r w:rsidR="003111C8">
        <w:rPr>
          <w:b/>
          <w:sz w:val="28"/>
          <w:szCs w:val="28"/>
        </w:rPr>
        <w:t>13</w:t>
      </w:r>
    </w:p>
    <w:p w:rsidR="002B60D8" w:rsidRDefault="002B60D8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>Контрольно-счетной палаты на проект постановления</w:t>
      </w:r>
      <w:r>
        <w:rPr>
          <w:b/>
          <w:sz w:val="28"/>
          <w:szCs w:val="28"/>
        </w:rPr>
        <w:t xml:space="preserve"> </w:t>
      </w:r>
    </w:p>
    <w:p w:rsidR="002B60D8" w:rsidRPr="00261F72" w:rsidRDefault="002B60D8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61F72">
        <w:rPr>
          <w:b/>
          <w:sz w:val="28"/>
          <w:szCs w:val="28"/>
        </w:rPr>
        <w:t xml:space="preserve">дминистрации Арамильского городского округа </w:t>
      </w:r>
    </w:p>
    <w:p w:rsidR="002B60D8" w:rsidRDefault="002B60D8" w:rsidP="002B60D8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>«О внесении изменений в постановление Администрации</w:t>
      </w:r>
      <w:r>
        <w:rPr>
          <w:b/>
          <w:i/>
          <w:sz w:val="28"/>
          <w:szCs w:val="28"/>
        </w:rPr>
        <w:t xml:space="preserve"> </w:t>
      </w:r>
      <w:r w:rsidRPr="00C9283B">
        <w:rPr>
          <w:b/>
          <w:i/>
          <w:sz w:val="28"/>
          <w:szCs w:val="28"/>
        </w:rPr>
        <w:t xml:space="preserve">Арамильского городского округа от </w:t>
      </w:r>
      <w:r>
        <w:rPr>
          <w:b/>
          <w:i/>
          <w:sz w:val="28"/>
          <w:szCs w:val="28"/>
        </w:rPr>
        <w:t>29.04.2020</w:t>
      </w:r>
      <w:r w:rsidRPr="00C9283B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 xml:space="preserve">206 </w:t>
      </w:r>
      <w:r w:rsidRPr="00C9283B">
        <w:rPr>
          <w:b/>
          <w:i/>
          <w:sz w:val="28"/>
          <w:szCs w:val="28"/>
        </w:rPr>
        <w:t>«Об утверждении муниципальной программы «</w:t>
      </w:r>
      <w:bookmarkStart w:id="0" w:name="_Hlk95306466"/>
      <w:r>
        <w:rPr>
          <w:b/>
          <w:i/>
          <w:sz w:val="28"/>
          <w:szCs w:val="28"/>
        </w:rPr>
        <w:t xml:space="preserve">Обеспечение общественной безопасности </w:t>
      </w:r>
    </w:p>
    <w:p w:rsidR="002B60D8" w:rsidRPr="005D7698" w:rsidRDefault="002B60D8" w:rsidP="002B60D8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Арамильского городского округа до 2024 года</w:t>
      </w:r>
      <w:bookmarkEnd w:id="0"/>
      <w:r w:rsidRPr="005D7698">
        <w:rPr>
          <w:b/>
          <w:i/>
          <w:sz w:val="28"/>
          <w:szCs w:val="28"/>
        </w:rPr>
        <w:t>»</w:t>
      </w:r>
    </w:p>
    <w:p w:rsidR="002B60D8" w:rsidRPr="009470C4" w:rsidRDefault="002B60D8" w:rsidP="002B6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0D8" w:rsidRDefault="002F122B" w:rsidP="002B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60D8">
        <w:rPr>
          <w:rFonts w:ascii="Times New Roman" w:hAnsi="Times New Roman" w:cs="Times New Roman"/>
          <w:sz w:val="28"/>
          <w:szCs w:val="28"/>
        </w:rPr>
        <w:t xml:space="preserve"> </w:t>
      </w:r>
      <w:r w:rsidR="00BA17EF">
        <w:rPr>
          <w:rFonts w:ascii="Times New Roman" w:hAnsi="Times New Roman" w:cs="Times New Roman"/>
          <w:sz w:val="28"/>
          <w:szCs w:val="28"/>
        </w:rPr>
        <w:t>февраля</w:t>
      </w:r>
      <w:r w:rsidR="002B60D8">
        <w:rPr>
          <w:rFonts w:ascii="Times New Roman" w:hAnsi="Times New Roman" w:cs="Times New Roman"/>
          <w:sz w:val="28"/>
          <w:szCs w:val="28"/>
        </w:rPr>
        <w:t xml:space="preserve"> </w:t>
      </w:r>
      <w:r w:rsidR="002B60D8" w:rsidRPr="00261F72">
        <w:rPr>
          <w:rFonts w:ascii="Times New Roman" w:hAnsi="Times New Roman" w:cs="Times New Roman"/>
          <w:sz w:val="28"/>
          <w:szCs w:val="28"/>
        </w:rPr>
        <w:t>20</w:t>
      </w:r>
      <w:r w:rsidR="002B60D8">
        <w:rPr>
          <w:rFonts w:ascii="Times New Roman" w:hAnsi="Times New Roman" w:cs="Times New Roman"/>
          <w:sz w:val="28"/>
          <w:szCs w:val="28"/>
        </w:rPr>
        <w:t>2</w:t>
      </w:r>
      <w:r w:rsidR="00BA17EF">
        <w:rPr>
          <w:rFonts w:ascii="Times New Roman" w:hAnsi="Times New Roman" w:cs="Times New Roman"/>
          <w:sz w:val="28"/>
          <w:szCs w:val="28"/>
        </w:rPr>
        <w:t>3</w:t>
      </w:r>
      <w:r w:rsidR="002B60D8" w:rsidRPr="00261F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</w:r>
      <w:r w:rsidR="002B60D8" w:rsidRPr="00261F7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B60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0D8" w:rsidRPr="00261F72">
        <w:rPr>
          <w:rFonts w:ascii="Times New Roman" w:hAnsi="Times New Roman" w:cs="Times New Roman"/>
          <w:sz w:val="28"/>
          <w:szCs w:val="28"/>
        </w:rPr>
        <w:t xml:space="preserve">    </w:t>
      </w:r>
      <w:r w:rsidR="002B60D8">
        <w:rPr>
          <w:rFonts w:ascii="Times New Roman" w:hAnsi="Times New Roman" w:cs="Times New Roman"/>
          <w:sz w:val="28"/>
          <w:szCs w:val="28"/>
        </w:rPr>
        <w:t xml:space="preserve">  </w:t>
      </w:r>
      <w:r w:rsidR="002B60D8" w:rsidRPr="00261F72">
        <w:rPr>
          <w:rFonts w:ascii="Times New Roman" w:hAnsi="Times New Roman" w:cs="Times New Roman"/>
          <w:sz w:val="28"/>
          <w:szCs w:val="28"/>
        </w:rPr>
        <w:t>г. Арамиль</w:t>
      </w:r>
      <w:r w:rsidR="002B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D8" w:rsidRPr="009470C4" w:rsidRDefault="002B60D8" w:rsidP="002B60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B60D8" w:rsidRPr="00792538" w:rsidRDefault="002B60D8" w:rsidP="00BA17EF">
      <w:pPr>
        <w:pStyle w:val="a3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92538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  в соответствии с требованиями пункт 2 ст. 157, 268</w:t>
      </w:r>
      <w:r w:rsidRPr="00792538">
        <w:rPr>
          <w:sz w:val="28"/>
          <w:szCs w:val="28"/>
          <w:vertAlign w:val="superscript"/>
        </w:rPr>
        <w:t>1</w:t>
      </w:r>
      <w:r w:rsidRPr="00792538">
        <w:rPr>
          <w:sz w:val="28"/>
          <w:szCs w:val="28"/>
        </w:rPr>
        <w:t xml:space="preserve"> Бюджетного кодекса Российской Федерации, пункт 1 ст. 17</w:t>
      </w:r>
      <w:r w:rsidRPr="00792538">
        <w:rPr>
          <w:sz w:val="28"/>
          <w:szCs w:val="28"/>
          <w:vertAlign w:val="superscript"/>
        </w:rPr>
        <w:t>1</w:t>
      </w:r>
      <w:r w:rsidRPr="00792538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пункт 2 статья  9 Федерального закона от 7 февраля 2011 года № 6-ФЗ </w:t>
      </w:r>
      <w:r>
        <w:rPr>
          <w:sz w:val="28"/>
          <w:szCs w:val="28"/>
        </w:rPr>
        <w:t>«</w:t>
      </w:r>
      <w:r w:rsidRPr="00792538">
        <w:rPr>
          <w:sz w:val="28"/>
          <w:szCs w:val="28"/>
        </w:rPr>
        <w:t xml:space="preserve">Об общих принципах организации деятельности контрольно-счетных органов субъектов Российской Федерации и муниципальных образований», статья 34.1 Устава Арамильского городского округа, статья 8 Положения о Контрольно-счетной палате Арамильского городского округа в новой редакции, утвержденного Решением Думы </w:t>
      </w:r>
      <w:proofErr w:type="spellStart"/>
      <w:r w:rsidRPr="00792538">
        <w:rPr>
          <w:sz w:val="28"/>
          <w:szCs w:val="28"/>
        </w:rPr>
        <w:t>Арамильского</w:t>
      </w:r>
      <w:proofErr w:type="spellEnd"/>
      <w:r w:rsidRPr="00792538">
        <w:rPr>
          <w:sz w:val="28"/>
          <w:szCs w:val="28"/>
        </w:rPr>
        <w:t xml:space="preserve"> городского округа </w:t>
      </w:r>
      <w:r w:rsidR="00BA17EF" w:rsidRPr="00ED590D">
        <w:rPr>
          <w:sz w:val="28"/>
          <w:szCs w:val="28"/>
        </w:rPr>
        <w:t xml:space="preserve">от </w:t>
      </w:r>
      <w:r w:rsidR="00BA17EF">
        <w:rPr>
          <w:sz w:val="28"/>
          <w:szCs w:val="28"/>
        </w:rPr>
        <w:t>13</w:t>
      </w:r>
      <w:r w:rsidR="00BA17EF" w:rsidRPr="00ED590D">
        <w:rPr>
          <w:sz w:val="28"/>
          <w:szCs w:val="28"/>
        </w:rPr>
        <w:t xml:space="preserve"> </w:t>
      </w:r>
      <w:r w:rsidR="00BA17EF">
        <w:rPr>
          <w:sz w:val="28"/>
          <w:szCs w:val="28"/>
        </w:rPr>
        <w:t>октября</w:t>
      </w:r>
      <w:r w:rsidR="00BA17EF" w:rsidRPr="00ED590D">
        <w:rPr>
          <w:sz w:val="28"/>
          <w:szCs w:val="28"/>
        </w:rPr>
        <w:t xml:space="preserve"> 20</w:t>
      </w:r>
      <w:r w:rsidR="00BA17EF">
        <w:rPr>
          <w:sz w:val="28"/>
          <w:szCs w:val="28"/>
        </w:rPr>
        <w:t>22 года № 22/8</w:t>
      </w:r>
      <w:r w:rsidRPr="00792538">
        <w:rPr>
          <w:sz w:val="28"/>
          <w:szCs w:val="28"/>
        </w:rPr>
        <w:t xml:space="preserve">, пункт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№ 387 (в редакции от 05 июня 2019 года № 338), 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BA17EF" w:rsidRDefault="00BA17EF" w:rsidP="00BA17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90D">
        <w:rPr>
          <w:rFonts w:ascii="Times New Roman" w:hAnsi="Times New Roman"/>
          <w:b/>
          <w:sz w:val="28"/>
          <w:szCs w:val="28"/>
        </w:rPr>
        <w:t>Предмет экспертизы</w:t>
      </w:r>
      <w:r w:rsidRPr="00ED590D">
        <w:rPr>
          <w:rFonts w:ascii="Times New Roman" w:hAnsi="Times New Roman"/>
          <w:sz w:val="28"/>
          <w:szCs w:val="28"/>
        </w:rPr>
        <w:t xml:space="preserve">: </w:t>
      </w:r>
      <w:r w:rsidRPr="000C5BE9">
        <w:rPr>
          <w:rFonts w:ascii="Times New Roman" w:hAnsi="Times New Roman"/>
          <w:sz w:val="28"/>
          <w:szCs w:val="28"/>
        </w:rPr>
        <w:t>проект изменений в муниципальную программу городского округа (далее – проект Программы)</w:t>
      </w:r>
    </w:p>
    <w:p w:rsidR="00BA17EF" w:rsidRDefault="00BA17EF" w:rsidP="00BA17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90D">
        <w:rPr>
          <w:rFonts w:ascii="Times New Roman" w:hAnsi="Times New Roman"/>
          <w:b/>
          <w:sz w:val="28"/>
          <w:szCs w:val="28"/>
        </w:rPr>
        <w:t>Цель экспертизы</w:t>
      </w:r>
      <w:r w:rsidRPr="00ED590D">
        <w:rPr>
          <w:rFonts w:ascii="Times New Roman" w:hAnsi="Times New Roman"/>
          <w:sz w:val="28"/>
          <w:szCs w:val="28"/>
        </w:rPr>
        <w:t xml:space="preserve">: подтверждение полномочий по установлению расходного обязательства, подтверждение обоснованности объема расходного обязательства, установление экономических последствий принятия нового расходного обязательства бюджета </w:t>
      </w:r>
      <w:proofErr w:type="spellStart"/>
      <w:r w:rsidRPr="00ED590D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ED590D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A17EF" w:rsidRPr="00F07A5E" w:rsidRDefault="00BA17EF" w:rsidP="00BA17EF">
      <w:pPr>
        <w:widowControl w:val="0"/>
        <w:shd w:val="clear" w:color="auto" w:fill="FFFFFF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B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КСП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2023</w:t>
      </w:r>
      <w:r w:rsidRPr="002C424F">
        <w:rPr>
          <w:rFonts w:ascii="Times New Roman" w:hAnsi="Times New Roman"/>
          <w:sz w:val="28"/>
          <w:szCs w:val="28"/>
        </w:rPr>
        <w:t xml:space="preserve"> года </w:t>
      </w:r>
      <w:r w:rsidRPr="000C5BE9">
        <w:rPr>
          <w:rFonts w:ascii="Times New Roman" w:hAnsi="Times New Roman"/>
          <w:sz w:val="28"/>
          <w:szCs w:val="28"/>
        </w:rPr>
        <w:t xml:space="preserve">для проведения экспертизы </w:t>
      </w:r>
      <w:r>
        <w:rPr>
          <w:rFonts w:ascii="Times New Roman" w:hAnsi="Times New Roman"/>
          <w:sz w:val="28"/>
          <w:szCs w:val="28"/>
        </w:rPr>
        <w:t xml:space="preserve">поступил </w:t>
      </w:r>
      <w:r w:rsidRPr="00F07A5E">
        <w:rPr>
          <w:rFonts w:ascii="Times New Roman" w:hAnsi="Times New Roman"/>
          <w:sz w:val="28"/>
          <w:szCs w:val="28"/>
        </w:rPr>
        <w:t>проект постановления</w:t>
      </w:r>
      <w:r w:rsidR="00362BA5">
        <w:rPr>
          <w:rFonts w:ascii="Times New Roman" w:hAnsi="Times New Roman"/>
          <w:sz w:val="28"/>
          <w:szCs w:val="28"/>
        </w:rPr>
        <w:t xml:space="preserve"> с приложениями</w:t>
      </w:r>
      <w:r>
        <w:rPr>
          <w:rFonts w:ascii="Times New Roman" w:hAnsi="Times New Roman"/>
          <w:sz w:val="28"/>
          <w:szCs w:val="28"/>
        </w:rPr>
        <w:t>.</w:t>
      </w:r>
      <w:r w:rsidRPr="00F07A5E">
        <w:rPr>
          <w:rFonts w:ascii="Times New Roman" w:hAnsi="Times New Roman"/>
          <w:sz w:val="28"/>
          <w:szCs w:val="28"/>
        </w:rPr>
        <w:t xml:space="preserve"> </w:t>
      </w:r>
      <w:r w:rsidRPr="00F07A5E">
        <w:rPr>
          <w:rFonts w:ascii="Times New Roman" w:hAnsi="Times New Roman"/>
          <w:sz w:val="28"/>
          <w:szCs w:val="28"/>
        </w:rPr>
        <w:tab/>
      </w:r>
    </w:p>
    <w:p w:rsidR="00362BA5" w:rsidRDefault="00362BA5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</w:p>
    <w:p w:rsidR="00362BA5" w:rsidRDefault="00362BA5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</w:p>
    <w:p w:rsidR="002B60D8" w:rsidRPr="00D748DD" w:rsidRDefault="002B60D8" w:rsidP="002B60D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6B4EB3">
        <w:rPr>
          <w:b/>
          <w:sz w:val="28"/>
          <w:szCs w:val="28"/>
        </w:rPr>
        <w:lastRenderedPageBreak/>
        <w:t>В результате экспертизы установлено:</w:t>
      </w:r>
      <w:r w:rsidRPr="006B4EB3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        </w:t>
      </w:r>
    </w:p>
    <w:p w:rsidR="002B60D8" w:rsidRDefault="002B60D8" w:rsidP="002B6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37C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 w:rsidR="00E96F6C">
        <w:rPr>
          <w:rFonts w:ascii="Times New Roman" w:hAnsi="Times New Roman" w:cs="Times New Roman"/>
          <w:sz w:val="28"/>
          <w:szCs w:val="28"/>
        </w:rPr>
        <w:t>50 675,9</w:t>
      </w:r>
      <w:r w:rsidRPr="007D3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032B5">
        <w:rPr>
          <w:rFonts w:ascii="Times New Roman" w:hAnsi="Times New Roman" w:cs="Times New Roman"/>
          <w:sz w:val="28"/>
          <w:szCs w:val="28"/>
        </w:rPr>
        <w:t>лей.</w:t>
      </w:r>
    </w:p>
    <w:p w:rsidR="002B60D8" w:rsidRPr="007D37C3" w:rsidRDefault="002B60D8" w:rsidP="002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7D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2B60D8" w:rsidRPr="007D37C3" w:rsidRDefault="002B60D8" w:rsidP="002B60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руб.</w:t>
      </w: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068"/>
        <w:gridCol w:w="7"/>
        <w:gridCol w:w="1033"/>
        <w:gridCol w:w="7"/>
        <w:gridCol w:w="937"/>
        <w:gridCol w:w="7"/>
        <w:gridCol w:w="985"/>
        <w:gridCol w:w="7"/>
        <w:gridCol w:w="971"/>
        <w:gridCol w:w="975"/>
        <w:gridCol w:w="839"/>
        <w:gridCol w:w="7"/>
      </w:tblGrid>
      <w:tr w:rsidR="002B60D8" w:rsidRPr="00232EF2" w:rsidTr="002623A9">
        <w:trPr>
          <w:gridAfter w:val="1"/>
          <w:wAfter w:w="7" w:type="dxa"/>
          <w:trHeight w:val="300"/>
        </w:trPr>
        <w:tc>
          <w:tcPr>
            <w:tcW w:w="3850" w:type="dxa"/>
            <w:gridSpan w:val="3"/>
            <w:shd w:val="clear" w:color="auto" w:fill="auto"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5" w:type="dxa"/>
            <w:vAlign w:val="center"/>
          </w:tcPr>
          <w:p w:rsidR="002B60D8" w:rsidRPr="002623A9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3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2B60D8" w:rsidRPr="00232EF2" w:rsidTr="002623A9">
        <w:trPr>
          <w:trHeight w:val="300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7 582,8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9 198,2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12 186,0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9 502,2</w:t>
            </w:r>
          </w:p>
        </w:tc>
        <w:tc>
          <w:tcPr>
            <w:tcW w:w="975" w:type="dxa"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11 431,6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49 900,8</w:t>
            </w:r>
          </w:p>
        </w:tc>
      </w:tr>
      <w:tr w:rsidR="002B60D8" w:rsidRPr="00232EF2" w:rsidTr="002623A9">
        <w:trPr>
          <w:trHeight w:val="300"/>
        </w:trPr>
        <w:tc>
          <w:tcPr>
            <w:tcW w:w="1775" w:type="dxa"/>
            <w:vMerge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2B60D8" w:rsidRPr="007D37C3" w:rsidRDefault="002B60D8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7 582,8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9 198,2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12 186,0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9 502,2</w:t>
            </w:r>
          </w:p>
        </w:tc>
        <w:tc>
          <w:tcPr>
            <w:tcW w:w="975" w:type="dxa"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11 431,6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B60D8" w:rsidRPr="007D37C3" w:rsidRDefault="002B60D8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49 900,8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7 582,8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9 198,2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12 089,9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12 397,4</w:t>
            </w:r>
          </w:p>
        </w:tc>
        <w:tc>
          <w:tcPr>
            <w:tcW w:w="975" w:type="dxa"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9 407,6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50 675,9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7 582,8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9 198,2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12 063,9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12 397,4</w:t>
            </w:r>
          </w:p>
        </w:tc>
        <w:tc>
          <w:tcPr>
            <w:tcW w:w="975" w:type="dxa"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9 407,6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50 649,9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/>
            <w:vAlign w:val="center"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2623A9" w:rsidRPr="007D37C3" w:rsidRDefault="002623A9" w:rsidP="0026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+96,1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2623A9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23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+2 895,2</w:t>
            </w:r>
          </w:p>
        </w:tc>
        <w:tc>
          <w:tcPr>
            <w:tcW w:w="975" w:type="dxa"/>
            <w:vAlign w:val="center"/>
          </w:tcPr>
          <w:p w:rsidR="002623A9" w:rsidRPr="002623A9" w:rsidRDefault="002623A9" w:rsidP="0026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23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-2 024,0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5155AF" w:rsidP="0051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+775,1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/>
            <w:vAlign w:val="center"/>
            <w:hideMark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-122,1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+2 895,2</w:t>
            </w:r>
          </w:p>
        </w:tc>
        <w:tc>
          <w:tcPr>
            <w:tcW w:w="975" w:type="dxa"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-2 024,0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5155AF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+749,1</w:t>
            </w:r>
          </w:p>
        </w:tc>
      </w:tr>
      <w:tr w:rsidR="002623A9" w:rsidRPr="00232EF2" w:rsidTr="002623A9">
        <w:trPr>
          <w:trHeight w:val="300"/>
        </w:trPr>
        <w:tc>
          <w:tcPr>
            <w:tcW w:w="1775" w:type="dxa"/>
            <w:vMerge/>
            <w:vAlign w:val="center"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623A9" w:rsidRPr="007D37C3" w:rsidRDefault="002623A9" w:rsidP="002C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+26,0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2623A9" w:rsidRPr="007D37C3" w:rsidRDefault="002623A9" w:rsidP="002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+26,0</w:t>
            </w:r>
          </w:p>
        </w:tc>
      </w:tr>
    </w:tbl>
    <w:p w:rsidR="001032B5" w:rsidRDefault="001032B5" w:rsidP="001032B5">
      <w:pPr>
        <w:autoSpaceDE w:val="0"/>
        <w:autoSpaceDN w:val="0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bookmarkStart w:id="1" w:name="_Hlk934919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предусматриваются следующие изменения: </w:t>
      </w:r>
      <w:r>
        <w:rPr>
          <w:rFonts w:ascii="Segoe UI" w:eastAsia="Times New Roman" w:hAnsi="Segoe UI" w:cs="Segoe UI"/>
          <w:color w:val="4E586A"/>
          <w:sz w:val="16"/>
          <w:szCs w:val="16"/>
          <w:lang w:val="en-US" w:eastAsia="ru-RU"/>
        </w:rPr>
        <w:t> </w:t>
      </w:r>
    </w:p>
    <w:p w:rsidR="001032B5" w:rsidRPr="001032B5" w:rsidRDefault="001032B5" w:rsidP="001032B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1. </w:t>
      </w:r>
      <w:r w:rsidRPr="000C7C8D">
        <w:rPr>
          <w:rFonts w:ascii="Times New Roman" w:hAnsi="Times New Roman" w:cs="Times New Roman"/>
          <w:sz w:val="28"/>
          <w:szCs w:val="28"/>
        </w:rPr>
        <w:t>Подпрограмма 1</w:t>
      </w:r>
      <w:r w:rsidRPr="000C7C8D">
        <w:rPr>
          <w:rFonts w:ascii="Times New Roman" w:hAnsi="Times New Roman" w:cs="Times New Roman"/>
          <w:sz w:val="28"/>
          <w:szCs w:val="28"/>
        </w:rPr>
        <w:t xml:space="preserve">. </w:t>
      </w:r>
      <w:r w:rsidRPr="000C7C8D">
        <w:rPr>
          <w:rFonts w:ascii="Times New Roman" w:hAnsi="Times New Roman" w:cs="Times New Roman"/>
          <w:sz w:val="28"/>
          <w:szCs w:val="28"/>
        </w:rPr>
        <w:t>«Гражданская оборона и защита от чрезвычайных ситуаций»</w:t>
      </w:r>
      <w:r w:rsidRPr="000C7C8D">
        <w:rPr>
          <w:rFonts w:ascii="Times New Roman" w:hAnsi="Times New Roman" w:cs="Times New Roman"/>
          <w:sz w:val="28"/>
          <w:szCs w:val="28"/>
        </w:rPr>
        <w:t>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1.1. Увеличение финан</w:t>
      </w:r>
      <w:bookmarkStart w:id="2" w:name="_GoBack"/>
      <w:bookmarkEnd w:id="2"/>
      <w:r w:rsidRPr="000C7C8D">
        <w:rPr>
          <w:rFonts w:ascii="Times New Roman" w:hAnsi="Times New Roman" w:cs="Times New Roman"/>
          <w:sz w:val="28"/>
          <w:szCs w:val="28"/>
        </w:rPr>
        <w:t>сирования по мероприятию 1.1. «Осуществление деятельности МКУ «ЦГЗ АГО»: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226,0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7889318"/>
      <w:r>
        <w:rPr>
          <w:rFonts w:ascii="Times New Roman" w:hAnsi="Times New Roman" w:cs="Times New Roman"/>
          <w:sz w:val="28"/>
          <w:szCs w:val="28"/>
        </w:rPr>
        <w:t>тыс. руб.</w:t>
      </w:r>
      <w:bookmarkEnd w:id="3"/>
      <w:r>
        <w:rPr>
          <w:rFonts w:ascii="Times New Roman" w:hAnsi="Times New Roman" w:cs="Times New Roman"/>
          <w:sz w:val="28"/>
          <w:szCs w:val="28"/>
        </w:rPr>
        <w:t>,</w:t>
      </w:r>
      <w:r w:rsidRPr="000C7C8D">
        <w:rPr>
          <w:rFonts w:ascii="Times New Roman" w:hAnsi="Times New Roman" w:cs="Times New Roman"/>
          <w:sz w:val="28"/>
          <w:szCs w:val="28"/>
        </w:rPr>
        <w:t xml:space="preserve"> из них - 200,0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0C7C8D">
        <w:rPr>
          <w:rFonts w:ascii="Times New Roman" w:hAnsi="Times New Roman" w:cs="Times New Roman"/>
          <w:sz w:val="28"/>
          <w:szCs w:val="28"/>
        </w:rPr>
        <w:t xml:space="preserve">(средства местного бюджета) и 26,0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0C7C8D">
        <w:rPr>
          <w:rFonts w:ascii="Times New Roman" w:hAnsi="Times New Roman" w:cs="Times New Roman"/>
          <w:sz w:val="28"/>
          <w:szCs w:val="28"/>
        </w:rPr>
        <w:t>(средства областного бюджета);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2023 год на сумму 612,</w:t>
      </w:r>
      <w:r w:rsidR="004D7D56">
        <w:rPr>
          <w:rFonts w:ascii="Times New Roman" w:hAnsi="Times New Roman" w:cs="Times New Roman"/>
          <w:sz w:val="28"/>
          <w:szCs w:val="28"/>
        </w:rPr>
        <w:t>6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бюджета);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2024 год на сумму 8</w:t>
      </w:r>
      <w:r w:rsidR="004D7D56">
        <w:rPr>
          <w:rFonts w:ascii="Times New Roman" w:hAnsi="Times New Roman" w:cs="Times New Roman"/>
          <w:sz w:val="28"/>
          <w:szCs w:val="28"/>
        </w:rPr>
        <w:t>8</w:t>
      </w:r>
      <w:r w:rsidRPr="000C7C8D">
        <w:rPr>
          <w:rFonts w:ascii="Times New Roman" w:hAnsi="Times New Roman" w:cs="Times New Roman"/>
          <w:sz w:val="28"/>
          <w:szCs w:val="28"/>
        </w:rPr>
        <w:t>,</w:t>
      </w:r>
      <w:r w:rsidR="004D7D56">
        <w:rPr>
          <w:rFonts w:ascii="Times New Roman" w:hAnsi="Times New Roman" w:cs="Times New Roman"/>
          <w:sz w:val="28"/>
          <w:szCs w:val="28"/>
        </w:rPr>
        <w:t>0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1.2. Увеличение финансирования по мероприятию 1.2 «Развитие материально-технической базы гражданской обороны и защиты населения»: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1406,0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1.3. Уменьшение финансирования по мероприятию 1.2 «Развитие материально-технической базы гражданской обороны и защиты населения»: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- на 2022 год на общую сумму 725,55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2. </w:t>
      </w:r>
      <w:r w:rsidRPr="000C7C8D">
        <w:rPr>
          <w:rFonts w:ascii="Times New Roman" w:hAnsi="Times New Roman" w:cs="Times New Roman"/>
          <w:sz w:val="28"/>
          <w:szCs w:val="28"/>
        </w:rPr>
        <w:t>Подпрограмма 2. «Пожарная безопасность»: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2.1. Увеличение финансирования по мероприятию </w:t>
      </w:r>
      <w:r w:rsidR="004D7D56">
        <w:rPr>
          <w:rFonts w:ascii="Times New Roman" w:hAnsi="Times New Roman" w:cs="Times New Roman"/>
          <w:sz w:val="28"/>
          <w:szCs w:val="28"/>
        </w:rPr>
        <w:t xml:space="preserve">2.1 </w:t>
      </w:r>
      <w:r w:rsidRPr="000C7C8D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70,</w:t>
      </w:r>
      <w:r w:rsidR="004D7D56">
        <w:rPr>
          <w:rFonts w:ascii="Times New Roman" w:hAnsi="Times New Roman" w:cs="Times New Roman"/>
          <w:sz w:val="28"/>
          <w:szCs w:val="28"/>
        </w:rPr>
        <w:t>4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2.2. Уменьшение финансирования по мероприятию по мероприятию </w:t>
      </w:r>
      <w:r w:rsidR="004D7D56">
        <w:rPr>
          <w:rFonts w:ascii="Times New Roman" w:hAnsi="Times New Roman" w:cs="Times New Roman"/>
          <w:sz w:val="28"/>
          <w:szCs w:val="28"/>
        </w:rPr>
        <w:t xml:space="preserve">2.1 </w:t>
      </w:r>
      <w:r w:rsidRPr="000C7C8D">
        <w:rPr>
          <w:rFonts w:ascii="Times New Roman" w:hAnsi="Times New Roman" w:cs="Times New Roman"/>
          <w:sz w:val="28"/>
          <w:szCs w:val="28"/>
        </w:rPr>
        <w:t>«Обеспечение первичных мер пожарной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безопасности»: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2023 год на общую сумму 76,</w:t>
      </w:r>
      <w:r w:rsidR="004D7D56">
        <w:rPr>
          <w:rFonts w:ascii="Times New Roman" w:hAnsi="Times New Roman" w:cs="Times New Roman"/>
          <w:sz w:val="28"/>
          <w:szCs w:val="28"/>
        </w:rPr>
        <w:t>4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бюджета);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- на 2024 год на общую сумму 2212,0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3. </w:t>
      </w:r>
      <w:r w:rsidRPr="000C7C8D">
        <w:rPr>
          <w:rFonts w:ascii="Times New Roman" w:hAnsi="Times New Roman" w:cs="Times New Roman"/>
          <w:sz w:val="28"/>
          <w:szCs w:val="28"/>
        </w:rPr>
        <w:t xml:space="preserve">Подпрограмма 3. «Профилактика экстремизма и гармонизация межэтнических отношений на территории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городского округа»: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lastRenderedPageBreak/>
        <w:t xml:space="preserve">3.1. Уменьшение финансирования по мероприятию </w:t>
      </w:r>
      <w:r w:rsidR="00E96F6C">
        <w:rPr>
          <w:rFonts w:ascii="Times New Roman" w:hAnsi="Times New Roman" w:cs="Times New Roman"/>
          <w:sz w:val="28"/>
          <w:szCs w:val="28"/>
        </w:rPr>
        <w:t xml:space="preserve">3.7 </w:t>
      </w:r>
      <w:r w:rsidRPr="000C7C8D">
        <w:rPr>
          <w:rFonts w:ascii="Times New Roman" w:hAnsi="Times New Roman" w:cs="Times New Roman"/>
          <w:sz w:val="28"/>
          <w:szCs w:val="28"/>
        </w:rPr>
        <w:t>«Проведение информационной кампании, направленной на профилактику экстремизма, развитие национальных культур и формирование толерантности»: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4. </w:t>
      </w:r>
      <w:r w:rsidRPr="000C7C8D">
        <w:rPr>
          <w:rFonts w:ascii="Times New Roman" w:hAnsi="Times New Roman" w:cs="Times New Roman"/>
          <w:sz w:val="28"/>
          <w:szCs w:val="28"/>
        </w:rPr>
        <w:t xml:space="preserve">Подпрограмма 4. «Профилактика правонарушений в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городском округе»: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4.1. Увеличение финансирования по мероприятию </w:t>
      </w:r>
      <w:r w:rsidR="00E96F6C">
        <w:rPr>
          <w:rFonts w:ascii="Times New Roman" w:hAnsi="Times New Roman" w:cs="Times New Roman"/>
          <w:sz w:val="28"/>
          <w:szCs w:val="28"/>
        </w:rPr>
        <w:t>4.1</w:t>
      </w:r>
      <w:r w:rsidRPr="000C7C8D">
        <w:rPr>
          <w:rFonts w:ascii="Times New Roman" w:hAnsi="Times New Roman" w:cs="Times New Roman"/>
          <w:sz w:val="28"/>
          <w:szCs w:val="28"/>
        </w:rPr>
        <w:t xml:space="preserve"> «Организационное обеспечение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C8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C8D">
        <w:rPr>
          <w:rFonts w:ascii="Times New Roman" w:hAnsi="Times New Roman" w:cs="Times New Roman"/>
          <w:sz w:val="28"/>
          <w:szCs w:val="28"/>
        </w:rPr>
        <w:t>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2023 год на общую сумму 650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бюджета);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2024 год на общую сумму 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F6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4.2. Увеличение финансирования по мероприятию </w:t>
      </w:r>
      <w:r w:rsidR="00E96F6C">
        <w:rPr>
          <w:rFonts w:ascii="Times New Roman" w:hAnsi="Times New Roman" w:cs="Times New Roman"/>
          <w:sz w:val="28"/>
          <w:szCs w:val="28"/>
        </w:rPr>
        <w:t>4.5</w:t>
      </w:r>
      <w:r w:rsidRPr="000C7C8D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общественных местах и на улицах»: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64,</w:t>
      </w:r>
      <w:r w:rsidR="00E96F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бюджета);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- на 2023 год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4.3. Увеличение финансирования по мероприятию по мероприятию «Создание условий для деятельности добровольных общественных формирований населения по охране общественного порядка»: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2023 год на общую сумму 100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4.4. Уменьшение финансирования по мероприятию </w:t>
      </w:r>
      <w:r w:rsidR="00E96F6C">
        <w:rPr>
          <w:rFonts w:ascii="Times New Roman" w:hAnsi="Times New Roman" w:cs="Times New Roman"/>
          <w:sz w:val="28"/>
          <w:szCs w:val="28"/>
        </w:rPr>
        <w:t>4.6</w:t>
      </w:r>
      <w:r w:rsidRPr="000C7C8D">
        <w:rPr>
          <w:rFonts w:ascii="Times New Roman" w:hAnsi="Times New Roman" w:cs="Times New Roman"/>
          <w:sz w:val="28"/>
          <w:szCs w:val="28"/>
        </w:rPr>
        <w:t xml:space="preserve"> «Создание условий для деятельности добровольных общественных формирований населения по охране общественного порядка»: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63,</w:t>
      </w:r>
      <w:r w:rsidR="00E96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(средства местного бюджета).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5. </w:t>
      </w:r>
      <w:r w:rsidRPr="000C7C8D">
        <w:rPr>
          <w:rFonts w:ascii="Times New Roman" w:hAnsi="Times New Roman" w:cs="Times New Roman"/>
          <w:sz w:val="28"/>
          <w:szCs w:val="28"/>
        </w:rPr>
        <w:t xml:space="preserve">Подпрограмма 5. «Профилактика терроризма, а также минимизация и (или) ликвидация последствий его проявлений в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городском округе»: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 xml:space="preserve">5.1. Увеличение финансирования по мероприятию </w:t>
      </w:r>
      <w:r w:rsidR="00E96F6C">
        <w:rPr>
          <w:rFonts w:ascii="Times New Roman" w:hAnsi="Times New Roman" w:cs="Times New Roman"/>
          <w:sz w:val="28"/>
          <w:szCs w:val="28"/>
        </w:rPr>
        <w:t>5.8</w:t>
      </w:r>
      <w:r w:rsidRPr="000C7C8D">
        <w:rPr>
          <w:rFonts w:ascii="Times New Roman" w:hAnsi="Times New Roman" w:cs="Times New Roman"/>
          <w:sz w:val="28"/>
          <w:szCs w:val="28"/>
        </w:rPr>
        <w:t xml:space="preserve"> «Организация и исполнение мероприятий (решений), принятых на межведомственных комиссиях, заседаниях рабочих групп по вопросам построения и развития систем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C8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C8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городского округа»:</w:t>
      </w:r>
    </w:p>
    <w:p w:rsidR="000C7C8D" w:rsidRPr="000C7C8D" w:rsidRDefault="000C7C8D" w:rsidP="000C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2022 год на общую сумму 337,</w:t>
      </w:r>
      <w:r w:rsidR="00E96F6C">
        <w:rPr>
          <w:rFonts w:ascii="Times New Roman" w:hAnsi="Times New Roman" w:cs="Times New Roman"/>
          <w:sz w:val="28"/>
          <w:szCs w:val="28"/>
        </w:rPr>
        <w:t>7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бюджета);</w:t>
      </w:r>
    </w:p>
    <w:p w:rsidR="001032B5" w:rsidRDefault="000C7C8D" w:rsidP="000C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8D">
        <w:rPr>
          <w:rFonts w:ascii="Times New Roman" w:hAnsi="Times New Roman" w:cs="Times New Roman"/>
          <w:sz w:val="28"/>
          <w:szCs w:val="28"/>
        </w:rPr>
        <w:t>- на 2023 год на общую сумму 200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F6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0C7C8D" w:rsidRDefault="000C7C8D" w:rsidP="0010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6F6C" w:rsidRDefault="00E96F6C" w:rsidP="00E9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констатирующей части проекта постановления не указано Решение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08.12.2022 № 25/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2023 год и плановый период 2024-2025 годов».</w:t>
      </w:r>
    </w:p>
    <w:p w:rsidR="00E96F6C" w:rsidRPr="000C7C8D" w:rsidRDefault="00E96F6C" w:rsidP="0010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32B5" w:rsidRDefault="001032B5" w:rsidP="0010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предусматриваемые проектом Программы на 2022 год  соответствуют показателям бюджета АГО,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28.12.2022 № 26/1 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09.12.2021 № 06/2                        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2022 год и плановый период 2023 и 2024 годов».</w:t>
      </w:r>
    </w:p>
    <w:p w:rsidR="001032B5" w:rsidRDefault="001032B5" w:rsidP="0010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предусматриваемые проектом Программы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соответствуют показателям бюджета АГО,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08.12.2022 № 25/1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2023 год и плановый период 2024 и 2025 годов».</w:t>
      </w:r>
    </w:p>
    <w:p w:rsidR="001032B5" w:rsidRPr="001032B5" w:rsidRDefault="001032B5" w:rsidP="00103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2B5" w:rsidRDefault="001032B5" w:rsidP="00103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за счет местного бюджета финансирования мероприятий программы.</w:t>
      </w:r>
    </w:p>
    <w:p w:rsidR="00BA17EF" w:rsidRPr="00387B86" w:rsidRDefault="00BA17EF" w:rsidP="00BA17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bookmarkEnd w:id="1"/>
    <w:p w:rsidR="00BA17EF" w:rsidRPr="00232EF2" w:rsidRDefault="00BA17EF" w:rsidP="002B60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2B60D8" w:rsidRPr="00232EF2" w:rsidRDefault="001032B5" w:rsidP="002B60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2B60D8"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2B60D8" w:rsidRPr="00E70613" w:rsidRDefault="002B60D8" w:rsidP="002B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03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 w:rsidR="00103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Булдакова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0D8" w:rsidRDefault="002B60D8" w:rsidP="002B60D8"/>
    <w:p w:rsidR="002B60D8" w:rsidRDefault="002B60D8" w:rsidP="002B60D8"/>
    <w:p w:rsidR="007300D6" w:rsidRDefault="007300D6"/>
    <w:sectPr w:rsidR="007300D6" w:rsidSect="00514784">
      <w:headerReference w:type="default" r:id="rId8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2B" w:rsidRDefault="00F6762B">
      <w:pPr>
        <w:spacing w:after="0" w:line="240" w:lineRule="auto"/>
      </w:pPr>
      <w:r>
        <w:separator/>
      </w:r>
    </w:p>
  </w:endnote>
  <w:endnote w:type="continuationSeparator" w:id="0">
    <w:p w:rsidR="00F6762B" w:rsidRDefault="00F6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2B" w:rsidRDefault="00F6762B">
      <w:pPr>
        <w:spacing w:after="0" w:line="240" w:lineRule="auto"/>
      </w:pPr>
      <w:r>
        <w:separator/>
      </w:r>
    </w:p>
  </w:footnote>
  <w:footnote w:type="continuationSeparator" w:id="0">
    <w:p w:rsidR="00F6762B" w:rsidRDefault="00F6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701926"/>
      <w:docPartObj>
        <w:docPartGallery w:val="Page Numbers (Top of Page)"/>
        <w:docPartUnique/>
      </w:docPartObj>
    </w:sdtPr>
    <w:sdtEndPr/>
    <w:sdtContent>
      <w:p w:rsidR="00514784" w:rsidRDefault="00D472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4784" w:rsidRDefault="00F6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BE"/>
    <w:rsid w:val="000C7C8D"/>
    <w:rsid w:val="001032B5"/>
    <w:rsid w:val="002623A9"/>
    <w:rsid w:val="002B60D8"/>
    <w:rsid w:val="002F122B"/>
    <w:rsid w:val="003111C8"/>
    <w:rsid w:val="00362BA5"/>
    <w:rsid w:val="00443CE8"/>
    <w:rsid w:val="004D7D56"/>
    <w:rsid w:val="005155AF"/>
    <w:rsid w:val="005B44BE"/>
    <w:rsid w:val="007300D6"/>
    <w:rsid w:val="00B60C55"/>
    <w:rsid w:val="00BA17EF"/>
    <w:rsid w:val="00CB451D"/>
    <w:rsid w:val="00D47274"/>
    <w:rsid w:val="00E96F6C"/>
    <w:rsid w:val="00F6762B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D0F2"/>
  <w15:chartTrackingRefBased/>
  <w15:docId w15:val="{98F42BF3-4273-47A9-AE1D-9EE01A6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60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B60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60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2B60D8"/>
    <w:rPr>
      <w:color w:val="0000FF"/>
      <w:u w:val="single"/>
    </w:rPr>
  </w:style>
  <w:style w:type="paragraph" w:customStyle="1" w:styleId="ParagraphStyle3">
    <w:name w:val="ParagraphStyle3"/>
    <w:hidden/>
    <w:rsid w:val="002B60D8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aragraphStyle10">
    <w:name w:val="ParagraphStyle10"/>
    <w:hidden/>
    <w:rsid w:val="002B60D8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3">
    <w:name w:val="CharacterStyle3"/>
    <w:hidden/>
    <w:rsid w:val="002B60D8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2B60D8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styleId="a7">
    <w:name w:val="header"/>
    <w:basedOn w:val="a"/>
    <w:link w:val="a8"/>
    <w:uiPriority w:val="99"/>
    <w:unhideWhenUsed/>
    <w:rsid w:val="002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0D8"/>
  </w:style>
  <w:style w:type="paragraph" w:styleId="a9">
    <w:name w:val="Balloon Text"/>
    <w:basedOn w:val="a"/>
    <w:link w:val="aa"/>
    <w:uiPriority w:val="99"/>
    <w:semiHidden/>
    <w:unhideWhenUsed/>
    <w:rsid w:val="00D4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2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1032B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2023-02-21T12:12:00Z</cp:lastPrinted>
  <dcterms:created xsi:type="dcterms:W3CDTF">2022-09-02T11:17:00Z</dcterms:created>
  <dcterms:modified xsi:type="dcterms:W3CDTF">2023-02-21T12:14:00Z</dcterms:modified>
</cp:coreProperties>
</file>